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BB3EB" w14:textId="77777777" w:rsidR="00E33364" w:rsidRDefault="00E33364" w:rsidP="00E33364">
      <w:pPr>
        <w:rPr>
          <w:rFonts w:asciiTheme="minorHAnsi" w:hAnsiTheme="minorHAnsi" w:cstheme="minorBidi"/>
          <w:color w:val="0070C0"/>
        </w:rPr>
      </w:pPr>
    </w:p>
    <w:p w14:paraId="5461E75B" w14:textId="77777777" w:rsidR="00E73F4C" w:rsidRPr="00513E82" w:rsidRDefault="00B45340" w:rsidP="00E73F4C">
      <w:pPr>
        <w:ind w:left="7080" w:firstLine="708"/>
        <w:rPr>
          <w:rStyle w:val="fontstyle01"/>
          <w:rFonts w:ascii="Calibri" w:hAnsi="Calibri" w:cs="Calibri"/>
        </w:rPr>
      </w:pPr>
      <w:r w:rsidRPr="00513E82">
        <w:rPr>
          <w:rStyle w:val="fontstyle01"/>
          <w:rFonts w:ascii="Calibri" w:hAnsi="Calibri" w:cs="Calibri"/>
        </w:rPr>
        <w:t>10.03.2026</w:t>
      </w:r>
    </w:p>
    <w:p w14:paraId="4AF5759C" w14:textId="77777777" w:rsidR="00E73F4C" w:rsidRPr="00513E82" w:rsidRDefault="00B45340" w:rsidP="00E73F4C">
      <w:pPr>
        <w:rPr>
          <w:rStyle w:val="fontstyle01"/>
          <w:rFonts w:ascii="Calibri" w:hAnsi="Calibri" w:cs="Calibri"/>
        </w:rPr>
      </w:pPr>
      <w:r w:rsidRPr="00513E82">
        <w:rPr>
          <w:rStyle w:val="fontstyle01"/>
          <w:rFonts w:ascii="Calibri" w:hAnsi="Calibri" w:cs="Calibri"/>
        </w:rPr>
        <w:t xml:space="preserve">Elen </w:t>
      </w:r>
      <w:proofErr w:type="spellStart"/>
      <w:r w:rsidRPr="00513E82">
        <w:rPr>
          <w:rStyle w:val="fontstyle01"/>
          <w:rFonts w:ascii="Calibri" w:hAnsi="Calibri" w:cs="Calibri"/>
        </w:rPr>
        <w:t>Ohov</w:t>
      </w:r>
      <w:proofErr w:type="spellEnd"/>
    </w:p>
    <w:p w14:paraId="45ADBC8F" w14:textId="77777777" w:rsidR="00B45340" w:rsidRPr="00513E82" w:rsidRDefault="00B45340" w:rsidP="00E73F4C">
      <w:pPr>
        <w:rPr>
          <w:rStyle w:val="fontstyle01"/>
          <w:rFonts w:ascii="Calibri" w:hAnsi="Calibri" w:cs="Calibri"/>
        </w:rPr>
      </w:pPr>
      <w:hyperlink r:id="rId7" w:history="1">
        <w:r w:rsidRPr="00513E82">
          <w:rPr>
            <w:rStyle w:val="Hperlink"/>
            <w:rFonts w:cs="Calibri"/>
            <w:sz w:val="24"/>
            <w:szCs w:val="24"/>
          </w:rPr>
          <w:t>Elen.Ohov@sm.ee</w:t>
        </w:r>
      </w:hyperlink>
    </w:p>
    <w:p w14:paraId="3527A074" w14:textId="77777777" w:rsidR="00B45340" w:rsidRPr="00513E82" w:rsidRDefault="00B45340" w:rsidP="00E73F4C">
      <w:pPr>
        <w:rPr>
          <w:rStyle w:val="fontstyle01"/>
          <w:rFonts w:ascii="Calibri" w:hAnsi="Calibri" w:cs="Calibri"/>
        </w:rPr>
      </w:pPr>
      <w:r w:rsidRPr="00513E82">
        <w:rPr>
          <w:rStyle w:val="fontstyle01"/>
          <w:rFonts w:ascii="Calibri" w:hAnsi="Calibri" w:cs="Calibri"/>
        </w:rPr>
        <w:t>Kristiina Aavik</w:t>
      </w:r>
    </w:p>
    <w:p w14:paraId="4C434833" w14:textId="77777777" w:rsidR="00B45340" w:rsidRDefault="00513E82" w:rsidP="00E73F4C">
      <w:pPr>
        <w:rPr>
          <w:rStyle w:val="fontstyle01"/>
          <w:rFonts w:ascii="Calibri" w:hAnsi="Calibri" w:cs="Calibri"/>
        </w:rPr>
      </w:pPr>
      <w:hyperlink r:id="rId8" w:history="1">
        <w:r w:rsidRPr="00271858">
          <w:rPr>
            <w:rStyle w:val="Hperlink"/>
            <w:rFonts w:cs="Calibri"/>
            <w:sz w:val="24"/>
            <w:szCs w:val="24"/>
          </w:rPr>
          <w:t>Kristiina.Aavik@sm.ee</w:t>
        </w:r>
      </w:hyperlink>
    </w:p>
    <w:p w14:paraId="4C359FFF" w14:textId="77777777" w:rsidR="00E73F4C" w:rsidRPr="00513E82" w:rsidRDefault="00E73F4C" w:rsidP="00E73F4C">
      <w:pPr>
        <w:rPr>
          <w:rFonts w:cs="Calibri"/>
          <w:color w:val="000000"/>
          <w:sz w:val="24"/>
          <w:szCs w:val="24"/>
        </w:rPr>
      </w:pPr>
      <w:r w:rsidRPr="00513E82">
        <w:rPr>
          <w:rStyle w:val="fontstyle01"/>
          <w:rFonts w:ascii="Calibri" w:hAnsi="Calibri" w:cs="Calibri"/>
        </w:rPr>
        <w:t>Sotsiaalministeerium</w:t>
      </w:r>
      <w:r w:rsidRPr="00513E82">
        <w:rPr>
          <w:rStyle w:val="fontstyle01"/>
          <w:rFonts w:ascii="Calibri" w:hAnsi="Calibri" w:cs="Calibri"/>
        </w:rPr>
        <w:tab/>
      </w:r>
      <w:r w:rsidRPr="00513E82">
        <w:rPr>
          <w:rStyle w:val="fontstyle01"/>
          <w:rFonts w:ascii="Calibri" w:hAnsi="Calibri" w:cs="Calibri"/>
        </w:rPr>
        <w:tab/>
      </w:r>
      <w:r w:rsidRPr="00513E82">
        <w:rPr>
          <w:rStyle w:val="fontstyle01"/>
          <w:rFonts w:ascii="Calibri" w:hAnsi="Calibri" w:cs="Calibri"/>
        </w:rPr>
        <w:tab/>
      </w:r>
      <w:r w:rsidRPr="00513E82">
        <w:rPr>
          <w:rStyle w:val="fontstyle01"/>
          <w:rFonts w:ascii="Calibri" w:hAnsi="Calibri" w:cs="Calibri"/>
        </w:rPr>
        <w:tab/>
      </w:r>
      <w:r w:rsidRPr="00513E82">
        <w:rPr>
          <w:rStyle w:val="fontstyle01"/>
          <w:rFonts w:ascii="Calibri" w:hAnsi="Calibri" w:cs="Calibri"/>
        </w:rPr>
        <w:tab/>
      </w:r>
      <w:r w:rsidRPr="00513E82">
        <w:rPr>
          <w:rStyle w:val="fontstyle01"/>
          <w:rFonts w:ascii="Calibri" w:hAnsi="Calibri" w:cs="Calibri"/>
        </w:rPr>
        <w:tab/>
      </w:r>
      <w:r w:rsidRPr="00513E82">
        <w:rPr>
          <w:rStyle w:val="fontstyle01"/>
          <w:rFonts w:ascii="Calibri" w:hAnsi="Calibri" w:cs="Calibri"/>
        </w:rPr>
        <w:tab/>
      </w:r>
      <w:r w:rsidRPr="00513E82">
        <w:rPr>
          <w:rStyle w:val="fontstyle01"/>
          <w:rFonts w:ascii="Calibri" w:hAnsi="Calibri" w:cs="Calibri"/>
        </w:rPr>
        <w:tab/>
      </w:r>
      <w:r w:rsidRPr="00513E82">
        <w:rPr>
          <w:rStyle w:val="fontstyle01"/>
          <w:rFonts w:ascii="Calibri" w:hAnsi="Calibri" w:cs="Calibri"/>
        </w:rPr>
        <w:tab/>
      </w:r>
      <w:r w:rsidRPr="00513E82">
        <w:rPr>
          <w:rStyle w:val="fontstyle01"/>
          <w:rFonts w:ascii="Calibri" w:hAnsi="Calibri" w:cs="Calibri"/>
        </w:rPr>
        <w:tab/>
      </w:r>
    </w:p>
    <w:p w14:paraId="4047E0D0" w14:textId="77777777" w:rsidR="00E73F4C" w:rsidRPr="00513E82" w:rsidRDefault="00E73F4C" w:rsidP="00E73F4C">
      <w:pPr>
        <w:rPr>
          <w:rFonts w:cs="Calibri"/>
          <w:color w:val="000000"/>
          <w:sz w:val="24"/>
          <w:szCs w:val="24"/>
          <w:lang w:eastAsia="et-EE"/>
        </w:rPr>
      </w:pPr>
      <w:r w:rsidRPr="00513E82">
        <w:rPr>
          <w:rFonts w:cs="Calibri"/>
          <w:color w:val="000000"/>
          <w:sz w:val="24"/>
          <w:szCs w:val="24"/>
          <w:lang w:eastAsia="et-EE"/>
        </w:rPr>
        <w:t>Suur-Ameerika 1, 10122, Tallinn</w:t>
      </w:r>
    </w:p>
    <w:p w14:paraId="208869F9" w14:textId="77777777" w:rsidR="00E73F4C" w:rsidRPr="00513E82" w:rsidRDefault="00E73F4C" w:rsidP="00E73F4C">
      <w:pPr>
        <w:rPr>
          <w:rFonts w:cs="Calibri"/>
          <w:color w:val="000000"/>
          <w:sz w:val="24"/>
          <w:szCs w:val="24"/>
          <w:lang w:eastAsia="et-EE"/>
        </w:rPr>
      </w:pPr>
      <w:r w:rsidRPr="00513E82">
        <w:rPr>
          <w:rFonts w:cs="Calibri"/>
          <w:color w:val="000000"/>
          <w:sz w:val="24"/>
          <w:szCs w:val="24"/>
          <w:lang w:eastAsia="et-EE"/>
        </w:rPr>
        <w:t>info@sm.ee</w:t>
      </w:r>
    </w:p>
    <w:p w14:paraId="2C564A34" w14:textId="77777777" w:rsidR="00E73F4C" w:rsidRPr="0042415D" w:rsidRDefault="00E73F4C" w:rsidP="00E73F4C">
      <w:pPr>
        <w:rPr>
          <w:rStyle w:val="fontstyle01"/>
          <w:rFonts w:asciiTheme="minorHAnsi" w:hAnsiTheme="minorHAnsi" w:cstheme="minorHAnsi"/>
          <w:sz w:val="22"/>
          <w:szCs w:val="22"/>
        </w:rPr>
      </w:pPr>
    </w:p>
    <w:p w14:paraId="05697114" w14:textId="77777777" w:rsidR="00477195" w:rsidRDefault="00477195" w:rsidP="00477195">
      <w:pPr>
        <w:jc w:val="center"/>
        <w:rPr>
          <w:rFonts w:ascii="Times New Roman" w:hAnsi="Times New Roman"/>
          <w:sz w:val="24"/>
          <w:szCs w:val="24"/>
        </w:rPr>
      </w:pPr>
    </w:p>
    <w:p w14:paraId="3923CAFB" w14:textId="77777777" w:rsidR="00B45340" w:rsidRPr="00513E82" w:rsidRDefault="00513E82" w:rsidP="00B45340">
      <w:pPr>
        <w:jc w:val="both"/>
        <w:rPr>
          <w:rFonts w:cs="Calibri"/>
          <w:b/>
          <w:bCs/>
          <w:sz w:val="24"/>
          <w:szCs w:val="24"/>
        </w:rPr>
      </w:pPr>
      <w:r w:rsidRPr="00513E82">
        <w:rPr>
          <w:rFonts w:cs="Calibri"/>
          <w:b/>
          <w:bCs/>
          <w:sz w:val="24"/>
          <w:szCs w:val="24"/>
        </w:rPr>
        <w:t xml:space="preserve">Eesti Laborimeditsiini Ühingu (ELMÜ) arvamus </w:t>
      </w:r>
      <w:r w:rsidRPr="00513E82">
        <w:rPr>
          <w:rFonts w:cs="Calibri"/>
          <w:b/>
          <w:sz w:val="24"/>
          <w:szCs w:val="24"/>
        </w:rPr>
        <w:t xml:space="preserve">Eesti seisukohtade kohta  </w:t>
      </w:r>
      <w:r w:rsidRPr="00513E82">
        <w:rPr>
          <w:rFonts w:cs="Calibri"/>
          <w:b/>
          <w:bCs/>
          <w:sz w:val="24"/>
          <w:szCs w:val="24"/>
        </w:rPr>
        <w:t xml:space="preserve">meditsiiniseadmete määruse (EL) 2017/745 (MDR) ja </w:t>
      </w:r>
      <w:r w:rsidRPr="00513E82">
        <w:rPr>
          <w:rFonts w:cs="Calibri"/>
          <w:b/>
          <w:bCs/>
          <w:i/>
          <w:iCs/>
          <w:sz w:val="24"/>
          <w:szCs w:val="24"/>
        </w:rPr>
        <w:t xml:space="preserve">in </w:t>
      </w:r>
      <w:proofErr w:type="spellStart"/>
      <w:r w:rsidRPr="00513E82">
        <w:rPr>
          <w:rFonts w:cs="Calibri"/>
          <w:b/>
          <w:bCs/>
          <w:i/>
          <w:iCs/>
          <w:sz w:val="24"/>
          <w:szCs w:val="24"/>
        </w:rPr>
        <w:t>vitro</w:t>
      </w:r>
      <w:proofErr w:type="spellEnd"/>
      <w:r w:rsidRPr="00513E82">
        <w:rPr>
          <w:rFonts w:cs="Calibri"/>
          <w:b/>
          <w:bCs/>
          <w:i/>
          <w:iCs/>
          <w:sz w:val="24"/>
          <w:szCs w:val="24"/>
        </w:rPr>
        <w:t xml:space="preserve"> </w:t>
      </w:r>
      <w:r w:rsidRPr="00513E82">
        <w:rPr>
          <w:rFonts w:cs="Calibri"/>
          <w:b/>
          <w:bCs/>
          <w:sz w:val="24"/>
          <w:szCs w:val="24"/>
        </w:rPr>
        <w:t>diagnostikameditsiiniseadmete määruse (EL) 2017/746 (IVDR) lihtsustamise osas</w:t>
      </w:r>
    </w:p>
    <w:p w14:paraId="2D2EDA4C" w14:textId="77777777" w:rsidR="00513E82" w:rsidRPr="00513E82" w:rsidRDefault="00513E82" w:rsidP="00B45340">
      <w:pPr>
        <w:jc w:val="both"/>
        <w:rPr>
          <w:rFonts w:cs="Calibri"/>
          <w:b/>
          <w:bCs/>
          <w:sz w:val="24"/>
          <w:szCs w:val="24"/>
        </w:rPr>
      </w:pPr>
    </w:p>
    <w:p w14:paraId="79796AA6" w14:textId="77777777" w:rsidR="00B45340" w:rsidRPr="00513E82" w:rsidRDefault="00B45340" w:rsidP="00B45340">
      <w:pPr>
        <w:jc w:val="both"/>
        <w:rPr>
          <w:rFonts w:cs="Calibri"/>
          <w:sz w:val="24"/>
          <w:szCs w:val="24"/>
        </w:rPr>
      </w:pPr>
      <w:r w:rsidRPr="00513E82">
        <w:rPr>
          <w:rFonts w:cs="Calibri"/>
          <w:sz w:val="24"/>
          <w:szCs w:val="24"/>
        </w:rPr>
        <w:t>Täname võimaluse eest esitada ettepanekuid Eesti seisukohtade täpsus</w:t>
      </w:r>
      <w:r w:rsidR="00F369BF">
        <w:rPr>
          <w:rFonts w:cs="Calibri"/>
          <w:sz w:val="24"/>
          <w:szCs w:val="24"/>
        </w:rPr>
        <w:t>tamiseks Euroopa Parlamendi ja N</w:t>
      </w:r>
      <w:r w:rsidRPr="00513E82">
        <w:rPr>
          <w:rFonts w:cs="Calibri"/>
          <w:sz w:val="24"/>
          <w:szCs w:val="24"/>
        </w:rPr>
        <w:t>õukogu määruste muudatuste arutelul.</w:t>
      </w:r>
    </w:p>
    <w:p w14:paraId="41FD68BA" w14:textId="77777777" w:rsidR="00B45340" w:rsidRPr="00513E82" w:rsidRDefault="00B45340" w:rsidP="00B45340">
      <w:pPr>
        <w:jc w:val="both"/>
        <w:rPr>
          <w:rFonts w:cs="Calibri"/>
          <w:sz w:val="24"/>
          <w:szCs w:val="24"/>
        </w:rPr>
      </w:pPr>
    </w:p>
    <w:p w14:paraId="31A77C51" w14:textId="77777777" w:rsidR="00B45340" w:rsidRPr="00513E82" w:rsidRDefault="00B45340" w:rsidP="00B45340">
      <w:pPr>
        <w:jc w:val="both"/>
        <w:rPr>
          <w:rFonts w:cs="Calibri"/>
          <w:sz w:val="24"/>
          <w:szCs w:val="24"/>
        </w:rPr>
      </w:pPr>
      <w:r w:rsidRPr="00513E82">
        <w:rPr>
          <w:rFonts w:cs="Calibri"/>
          <w:sz w:val="24"/>
          <w:szCs w:val="24"/>
        </w:rPr>
        <w:t xml:space="preserve">Toetame Eesti esitatud seisukohti meditsiiniseadmete ja </w:t>
      </w:r>
      <w:r w:rsidRPr="00513E82">
        <w:rPr>
          <w:rFonts w:cs="Calibri"/>
          <w:i/>
          <w:iCs/>
          <w:sz w:val="24"/>
          <w:szCs w:val="24"/>
        </w:rPr>
        <w:t xml:space="preserve">in </w:t>
      </w:r>
      <w:proofErr w:type="spellStart"/>
      <w:r w:rsidRPr="00513E82">
        <w:rPr>
          <w:rFonts w:cs="Calibri"/>
          <w:i/>
          <w:iCs/>
          <w:sz w:val="24"/>
          <w:szCs w:val="24"/>
        </w:rPr>
        <w:t>vitro</w:t>
      </w:r>
      <w:proofErr w:type="spellEnd"/>
      <w:r w:rsidRPr="00513E82">
        <w:rPr>
          <w:rFonts w:cs="Calibri"/>
          <w:sz w:val="24"/>
          <w:szCs w:val="24"/>
        </w:rPr>
        <w:t xml:space="preserve"> diagnostika-meditsiiniseadmete regulatiivse raamistiku lihtsustamiseks ning riskipõhise lähenemise tugevdamiseks. Samas soovime välja tuua kohad, kus sooviksime täpsustusi.</w:t>
      </w:r>
    </w:p>
    <w:p w14:paraId="0158F39D" w14:textId="77777777" w:rsidR="00B45340" w:rsidRPr="00513E82" w:rsidRDefault="00B45340" w:rsidP="00B45340">
      <w:pPr>
        <w:jc w:val="both"/>
        <w:rPr>
          <w:rFonts w:cs="Calibri"/>
          <w:sz w:val="24"/>
          <w:szCs w:val="24"/>
        </w:rPr>
      </w:pPr>
    </w:p>
    <w:p w14:paraId="4C868CC0" w14:textId="77777777" w:rsidR="00B45340" w:rsidRPr="00513E82" w:rsidRDefault="00563002" w:rsidP="00B45340">
      <w:pPr>
        <w:jc w:val="both"/>
        <w:rPr>
          <w:rFonts w:cs="Calibri"/>
          <w:b/>
          <w:bCs/>
          <w:sz w:val="24"/>
          <w:szCs w:val="24"/>
        </w:rPr>
      </w:pPr>
      <w:r>
        <w:rPr>
          <w:rFonts w:cs="Calibri"/>
          <w:b/>
          <w:bCs/>
          <w:sz w:val="24"/>
          <w:szCs w:val="24"/>
        </w:rPr>
        <w:t>Protokolli p</w:t>
      </w:r>
      <w:r w:rsidR="00B45340" w:rsidRPr="00513E82">
        <w:rPr>
          <w:rFonts w:cs="Calibri"/>
          <w:b/>
          <w:bCs/>
          <w:sz w:val="24"/>
          <w:szCs w:val="24"/>
        </w:rPr>
        <w:t>unkt 1.4 Asutusesiselt valmistatavad diagnostikameditsiiniseadmed</w:t>
      </w:r>
    </w:p>
    <w:p w14:paraId="60D27CDD" w14:textId="77777777" w:rsidR="00B45340" w:rsidRPr="00513E82" w:rsidRDefault="00B45340" w:rsidP="00B45340">
      <w:pPr>
        <w:jc w:val="both"/>
        <w:rPr>
          <w:rFonts w:cs="Calibri"/>
          <w:sz w:val="24"/>
          <w:szCs w:val="24"/>
        </w:rPr>
      </w:pPr>
      <w:r w:rsidRPr="00513E82">
        <w:rPr>
          <w:rFonts w:cs="Calibri"/>
          <w:sz w:val="24"/>
          <w:szCs w:val="24"/>
        </w:rPr>
        <w:t>Toetame asutusesiseselt valmistatavate seadmete erandi laiendamist, sealhulgas võimalust anda neid kasutamiseks ka teistele tervishoiuasutustele. Peame oluliseks, et liikmesriikidel oleks vajadusel võimalik kehtestada täiendavaid nõudeid, näiteks teavitamiskohustust.</w:t>
      </w:r>
    </w:p>
    <w:p w14:paraId="060D0ACC" w14:textId="77777777" w:rsidR="00B45340" w:rsidRPr="00513E82" w:rsidRDefault="00B45340" w:rsidP="00B45340">
      <w:pPr>
        <w:jc w:val="both"/>
        <w:rPr>
          <w:rFonts w:cs="Calibri"/>
          <w:sz w:val="24"/>
          <w:szCs w:val="24"/>
        </w:rPr>
      </w:pPr>
    </w:p>
    <w:p w14:paraId="3D63E5CA" w14:textId="77777777" w:rsidR="00B45340" w:rsidRPr="00513E82" w:rsidRDefault="00B45340" w:rsidP="00B45340">
      <w:pPr>
        <w:jc w:val="both"/>
        <w:rPr>
          <w:rFonts w:cs="Calibri"/>
          <w:sz w:val="24"/>
          <w:szCs w:val="24"/>
        </w:rPr>
      </w:pPr>
      <w:r w:rsidRPr="00513E82">
        <w:rPr>
          <w:rFonts w:cs="Calibri"/>
          <w:sz w:val="24"/>
          <w:szCs w:val="24"/>
        </w:rPr>
        <w:t xml:space="preserve">Samas peame põhjendatuks, et madalama riskiklassi (A-klass) </w:t>
      </w:r>
      <w:r w:rsidRPr="00513E82">
        <w:rPr>
          <w:rFonts w:cs="Calibri"/>
          <w:i/>
          <w:iCs/>
          <w:sz w:val="24"/>
          <w:szCs w:val="24"/>
        </w:rPr>
        <w:t xml:space="preserve">in </w:t>
      </w:r>
      <w:proofErr w:type="spellStart"/>
      <w:r w:rsidRPr="00513E82">
        <w:rPr>
          <w:rFonts w:cs="Calibri"/>
          <w:i/>
          <w:iCs/>
          <w:sz w:val="24"/>
          <w:szCs w:val="24"/>
        </w:rPr>
        <w:t>vitro</w:t>
      </w:r>
      <w:proofErr w:type="spellEnd"/>
      <w:r w:rsidRPr="00513E82">
        <w:rPr>
          <w:rFonts w:cs="Calibri"/>
          <w:sz w:val="24"/>
          <w:szCs w:val="24"/>
        </w:rPr>
        <w:t xml:space="preserve"> diagnostikameditsiiniseadmete puhul rakendataks nõudeid proportsionaalselt seadme riskitasemega ehk ei rakendataks seda samas mahus, mis kõrgemate klasside korral. See võimaldaks vältida olukorda, kus pädevate asutuste halduskoormus kasvab ebaproportsionaalselt võrreldes seadmetega seotud tegeliku riskiga</w:t>
      </w:r>
      <w:r w:rsidR="00E9771E">
        <w:rPr>
          <w:rFonts w:cs="Calibri"/>
          <w:sz w:val="24"/>
          <w:szCs w:val="24"/>
        </w:rPr>
        <w:t>.</w:t>
      </w:r>
    </w:p>
    <w:p w14:paraId="3C733A45" w14:textId="77777777" w:rsidR="00B45340" w:rsidRPr="00513E82" w:rsidRDefault="00B45340" w:rsidP="00B45340">
      <w:pPr>
        <w:jc w:val="both"/>
        <w:rPr>
          <w:rFonts w:cs="Calibri"/>
          <w:sz w:val="24"/>
          <w:szCs w:val="24"/>
        </w:rPr>
      </w:pPr>
    </w:p>
    <w:p w14:paraId="2B8F3246" w14:textId="77777777" w:rsidR="00B45340" w:rsidRPr="00371C33" w:rsidRDefault="00371C33" w:rsidP="00371C33">
      <w:pPr>
        <w:contextualSpacing/>
        <w:jc w:val="both"/>
        <w:rPr>
          <w:b/>
          <w:bCs/>
          <w:sz w:val="24"/>
          <w:szCs w:val="24"/>
        </w:rPr>
      </w:pPr>
      <w:r>
        <w:rPr>
          <w:b/>
          <w:bCs/>
          <w:sz w:val="24"/>
          <w:szCs w:val="24"/>
        </w:rPr>
        <w:t xml:space="preserve">Protokolli punkt 1.7 </w:t>
      </w:r>
      <w:r w:rsidR="003F1356">
        <w:rPr>
          <w:b/>
          <w:bCs/>
          <w:sz w:val="24"/>
          <w:szCs w:val="24"/>
        </w:rPr>
        <w:t>Regulatiivsete liivakastide kasutuselevõtt</w:t>
      </w:r>
    </w:p>
    <w:p w14:paraId="2F886CAA" w14:textId="77777777" w:rsidR="00B45340" w:rsidRPr="00513E82" w:rsidRDefault="00B45340" w:rsidP="00B45340">
      <w:pPr>
        <w:jc w:val="both"/>
        <w:rPr>
          <w:rFonts w:cs="Calibri"/>
          <w:sz w:val="24"/>
          <w:szCs w:val="24"/>
        </w:rPr>
      </w:pPr>
      <w:r w:rsidRPr="00513E82">
        <w:rPr>
          <w:rFonts w:cs="Calibri"/>
          <w:sz w:val="24"/>
          <w:szCs w:val="24"/>
        </w:rPr>
        <w:t xml:space="preserve">Meditsiinilaborites arendatavad </w:t>
      </w:r>
      <w:r w:rsidRPr="00513E82">
        <w:rPr>
          <w:rFonts w:cs="Calibri"/>
          <w:i/>
          <w:iCs/>
          <w:sz w:val="24"/>
          <w:szCs w:val="24"/>
        </w:rPr>
        <w:t>in-</w:t>
      </w:r>
      <w:proofErr w:type="spellStart"/>
      <w:r w:rsidRPr="00513E82">
        <w:rPr>
          <w:rFonts w:cs="Calibri"/>
          <w:i/>
          <w:iCs/>
          <w:sz w:val="24"/>
          <w:szCs w:val="24"/>
        </w:rPr>
        <w:t>house</w:t>
      </w:r>
      <w:proofErr w:type="spellEnd"/>
      <w:r w:rsidRPr="00513E82">
        <w:rPr>
          <w:rFonts w:cs="Calibri"/>
          <w:sz w:val="24"/>
          <w:szCs w:val="24"/>
        </w:rPr>
        <w:t xml:space="preserve"> diagnostikameetodid</w:t>
      </w:r>
      <w:r w:rsidR="003E35ED">
        <w:rPr>
          <w:rFonts w:cs="Calibri"/>
          <w:sz w:val="24"/>
          <w:szCs w:val="24"/>
        </w:rPr>
        <w:t xml:space="preserve"> (diagnostikameditsiiniseadmed</w:t>
      </w:r>
      <w:r w:rsidRPr="00513E82">
        <w:rPr>
          <w:rFonts w:cs="Calibri"/>
          <w:sz w:val="24"/>
          <w:szCs w:val="24"/>
        </w:rPr>
        <w:t>)</w:t>
      </w:r>
      <w:r w:rsidR="00736615">
        <w:rPr>
          <w:rFonts w:cs="Calibri"/>
          <w:sz w:val="24"/>
          <w:szCs w:val="24"/>
        </w:rPr>
        <w:t xml:space="preserve"> on olulised </w:t>
      </w:r>
      <w:r w:rsidRPr="00513E82">
        <w:rPr>
          <w:rFonts w:cs="Calibri"/>
          <w:sz w:val="24"/>
          <w:szCs w:val="24"/>
        </w:rPr>
        <w:t xml:space="preserve">uute </w:t>
      </w:r>
      <w:proofErr w:type="spellStart"/>
      <w:r w:rsidRPr="00513E82">
        <w:rPr>
          <w:rFonts w:cs="Calibri"/>
          <w:sz w:val="24"/>
          <w:szCs w:val="24"/>
        </w:rPr>
        <w:t>biomarkerite</w:t>
      </w:r>
      <w:proofErr w:type="spellEnd"/>
      <w:r w:rsidRPr="00513E82">
        <w:rPr>
          <w:rFonts w:cs="Calibri"/>
          <w:sz w:val="24"/>
          <w:szCs w:val="24"/>
        </w:rPr>
        <w:t xml:space="preserve"> ja </w:t>
      </w:r>
      <w:r w:rsidR="00736615">
        <w:rPr>
          <w:rFonts w:cs="Calibri"/>
          <w:sz w:val="24"/>
          <w:szCs w:val="24"/>
        </w:rPr>
        <w:t xml:space="preserve">innovaatiliste </w:t>
      </w:r>
      <w:r w:rsidRPr="00513E82">
        <w:rPr>
          <w:rFonts w:cs="Calibri"/>
          <w:sz w:val="24"/>
          <w:szCs w:val="24"/>
        </w:rPr>
        <w:t xml:space="preserve">tehnoloogiate kasutuselevõtul. Enne uute diagnostikameetodite kasutuselevõttu valideeritakse ning sageli ka akrediteeritakse </w:t>
      </w:r>
      <w:r w:rsidR="00E34019">
        <w:rPr>
          <w:rFonts w:cs="Calibri"/>
          <w:sz w:val="24"/>
          <w:szCs w:val="24"/>
        </w:rPr>
        <w:t xml:space="preserve">meetodid </w:t>
      </w:r>
      <w:r w:rsidRPr="00513E82">
        <w:rPr>
          <w:rFonts w:cs="Calibri"/>
          <w:sz w:val="24"/>
          <w:szCs w:val="24"/>
        </w:rPr>
        <w:t>vastavalt standardi ISO 15189 nõuetele.</w:t>
      </w:r>
    </w:p>
    <w:p w14:paraId="1FBD894E" w14:textId="77777777" w:rsidR="00B45340" w:rsidRPr="00513E82" w:rsidRDefault="00B45340" w:rsidP="00B45340">
      <w:pPr>
        <w:jc w:val="both"/>
        <w:rPr>
          <w:rFonts w:cs="Calibri"/>
          <w:sz w:val="24"/>
          <w:szCs w:val="24"/>
        </w:rPr>
      </w:pPr>
    </w:p>
    <w:p w14:paraId="45493D1E" w14:textId="77777777" w:rsidR="00B45340" w:rsidRPr="00513E82" w:rsidRDefault="00B45340" w:rsidP="00B45340">
      <w:pPr>
        <w:jc w:val="both"/>
        <w:rPr>
          <w:rFonts w:cs="Calibri"/>
          <w:sz w:val="24"/>
          <w:szCs w:val="24"/>
        </w:rPr>
      </w:pPr>
      <w:r w:rsidRPr="00513E82">
        <w:rPr>
          <w:rFonts w:cs="Calibri"/>
          <w:sz w:val="24"/>
          <w:szCs w:val="24"/>
        </w:rPr>
        <w:t xml:space="preserve">Vähendamaks nii meditsiinilaborite kui ka pädevate asutuste halduskoormust, tuleks määruse (EL) 2017/746 artikli 5 lõike 5 rakendamisel arvestada diagnostikameetodi </w:t>
      </w:r>
      <w:proofErr w:type="spellStart"/>
      <w:r w:rsidRPr="00513E82">
        <w:rPr>
          <w:rFonts w:cs="Calibri"/>
          <w:sz w:val="24"/>
          <w:szCs w:val="24"/>
        </w:rPr>
        <w:t>akrediteerituse</w:t>
      </w:r>
      <w:proofErr w:type="spellEnd"/>
      <w:r w:rsidRPr="00513E82">
        <w:rPr>
          <w:rFonts w:cs="Calibri"/>
          <w:sz w:val="24"/>
          <w:szCs w:val="24"/>
        </w:rPr>
        <w:t xml:space="preserve"> staatusega. </w:t>
      </w:r>
      <w:r w:rsidRPr="00513E82">
        <w:rPr>
          <w:rFonts w:cs="Calibri"/>
          <w:i/>
          <w:iCs/>
          <w:sz w:val="24"/>
          <w:szCs w:val="24"/>
        </w:rPr>
        <w:t>In-</w:t>
      </w:r>
      <w:proofErr w:type="spellStart"/>
      <w:r w:rsidRPr="00513E82">
        <w:rPr>
          <w:rFonts w:cs="Calibri"/>
          <w:i/>
          <w:iCs/>
          <w:sz w:val="24"/>
          <w:szCs w:val="24"/>
        </w:rPr>
        <w:t>house</w:t>
      </w:r>
      <w:proofErr w:type="spellEnd"/>
      <w:r w:rsidRPr="00513E82">
        <w:rPr>
          <w:rFonts w:cs="Calibri"/>
          <w:sz w:val="24"/>
          <w:szCs w:val="24"/>
        </w:rPr>
        <w:t xml:space="preserve"> diagnostikameetodi akrediteerimine tõendab labori võimekust täita määruses kehtestatud ohutus- ja toimivusnõudeid.</w:t>
      </w:r>
    </w:p>
    <w:p w14:paraId="25BA8230" w14:textId="77777777" w:rsidR="00B45340" w:rsidRPr="00513E82" w:rsidRDefault="00B45340" w:rsidP="00B45340">
      <w:pPr>
        <w:jc w:val="both"/>
        <w:rPr>
          <w:rFonts w:cs="Calibri"/>
          <w:sz w:val="24"/>
          <w:szCs w:val="24"/>
        </w:rPr>
      </w:pPr>
      <w:r w:rsidRPr="00513E82">
        <w:rPr>
          <w:rFonts w:cs="Calibri"/>
          <w:sz w:val="24"/>
          <w:szCs w:val="24"/>
        </w:rPr>
        <w:lastRenderedPageBreak/>
        <w:t xml:space="preserve">Samas tuleb tagada, et kliinilisse kasutusse ei pakutaks valideerimata ja nõuetele mittevastavaid </w:t>
      </w:r>
      <w:r w:rsidRPr="00513E82">
        <w:rPr>
          <w:rFonts w:cs="Calibri"/>
          <w:i/>
          <w:iCs/>
          <w:sz w:val="24"/>
          <w:szCs w:val="24"/>
        </w:rPr>
        <w:t>in-</w:t>
      </w:r>
      <w:proofErr w:type="spellStart"/>
      <w:r w:rsidRPr="00513E82">
        <w:rPr>
          <w:rFonts w:cs="Calibri"/>
          <w:i/>
          <w:iCs/>
          <w:sz w:val="24"/>
          <w:szCs w:val="24"/>
        </w:rPr>
        <w:t>house</w:t>
      </w:r>
      <w:proofErr w:type="spellEnd"/>
      <w:r w:rsidRPr="00513E82">
        <w:rPr>
          <w:rFonts w:cs="Calibri"/>
          <w:sz w:val="24"/>
          <w:szCs w:val="24"/>
        </w:rPr>
        <w:t xml:space="preserve"> diagnostikameetodeid. Kui </w:t>
      </w:r>
      <w:r w:rsidRPr="00513E82">
        <w:rPr>
          <w:rFonts w:cs="Calibri"/>
          <w:i/>
          <w:iCs/>
          <w:sz w:val="24"/>
          <w:szCs w:val="24"/>
        </w:rPr>
        <w:t>in-</w:t>
      </w:r>
      <w:proofErr w:type="spellStart"/>
      <w:r w:rsidRPr="00513E82">
        <w:rPr>
          <w:rFonts w:cs="Calibri"/>
          <w:i/>
          <w:iCs/>
          <w:sz w:val="24"/>
          <w:szCs w:val="24"/>
        </w:rPr>
        <w:t>house</w:t>
      </w:r>
      <w:proofErr w:type="spellEnd"/>
      <w:r w:rsidRPr="00513E82">
        <w:rPr>
          <w:rFonts w:cs="Calibri"/>
          <w:sz w:val="24"/>
          <w:szCs w:val="24"/>
        </w:rPr>
        <w:t xml:space="preserve"> diagnostikameetodi akrediteeritust ei ole tõendatud, peavad sellel rakenduma kõik määruses toodud nõuded. </w:t>
      </w:r>
    </w:p>
    <w:p w14:paraId="7F21408D" w14:textId="77777777" w:rsidR="00B45340" w:rsidRPr="00513E82" w:rsidRDefault="00B45340" w:rsidP="00B45340">
      <w:pPr>
        <w:jc w:val="both"/>
        <w:rPr>
          <w:rFonts w:cs="Calibri"/>
          <w:sz w:val="24"/>
          <w:szCs w:val="24"/>
        </w:rPr>
      </w:pPr>
    </w:p>
    <w:p w14:paraId="39B66E9D" w14:textId="77777777" w:rsidR="00B45340" w:rsidRPr="00513E82" w:rsidRDefault="00B45340" w:rsidP="00B45340">
      <w:pPr>
        <w:jc w:val="both"/>
        <w:rPr>
          <w:rFonts w:cs="Calibri"/>
          <w:sz w:val="24"/>
          <w:szCs w:val="24"/>
        </w:rPr>
      </w:pPr>
      <w:r w:rsidRPr="00513E82">
        <w:rPr>
          <w:rFonts w:cs="Calibri"/>
          <w:sz w:val="24"/>
          <w:szCs w:val="24"/>
        </w:rPr>
        <w:t xml:space="preserve">Akrediteerimist koordineerib Euroopa tasandil </w:t>
      </w:r>
      <w:proofErr w:type="spellStart"/>
      <w:r w:rsidRPr="00513E82">
        <w:rPr>
          <w:rFonts w:cs="Calibri"/>
          <w:i/>
          <w:iCs/>
          <w:sz w:val="24"/>
          <w:szCs w:val="24"/>
        </w:rPr>
        <w:t>European</w:t>
      </w:r>
      <w:proofErr w:type="spellEnd"/>
      <w:r w:rsidRPr="00513E82">
        <w:rPr>
          <w:rFonts w:cs="Calibri"/>
          <w:i/>
          <w:iCs/>
          <w:sz w:val="24"/>
          <w:szCs w:val="24"/>
        </w:rPr>
        <w:t xml:space="preserve"> </w:t>
      </w:r>
      <w:proofErr w:type="spellStart"/>
      <w:r w:rsidRPr="00513E82">
        <w:rPr>
          <w:rFonts w:cs="Calibri"/>
          <w:i/>
          <w:iCs/>
          <w:sz w:val="24"/>
          <w:szCs w:val="24"/>
        </w:rPr>
        <w:t>co</w:t>
      </w:r>
      <w:r w:rsidRPr="00513E82">
        <w:rPr>
          <w:rFonts w:cs="Calibri"/>
          <w:i/>
          <w:iCs/>
          <w:sz w:val="24"/>
          <w:szCs w:val="24"/>
        </w:rPr>
        <w:noBreakHyphen/>
        <w:t>operation</w:t>
      </w:r>
      <w:proofErr w:type="spellEnd"/>
      <w:r w:rsidRPr="00513E82">
        <w:rPr>
          <w:rFonts w:cs="Calibri"/>
          <w:i/>
          <w:iCs/>
          <w:sz w:val="24"/>
          <w:szCs w:val="24"/>
        </w:rPr>
        <w:t xml:space="preserve"> </w:t>
      </w:r>
      <w:proofErr w:type="spellStart"/>
      <w:r w:rsidRPr="00513E82">
        <w:rPr>
          <w:rFonts w:cs="Calibri"/>
          <w:i/>
          <w:iCs/>
          <w:sz w:val="24"/>
          <w:szCs w:val="24"/>
        </w:rPr>
        <w:t>for</w:t>
      </w:r>
      <w:proofErr w:type="spellEnd"/>
      <w:r w:rsidRPr="00513E82">
        <w:rPr>
          <w:rFonts w:cs="Calibri"/>
          <w:i/>
          <w:iCs/>
          <w:sz w:val="24"/>
          <w:szCs w:val="24"/>
        </w:rPr>
        <w:t xml:space="preserve"> </w:t>
      </w:r>
      <w:proofErr w:type="spellStart"/>
      <w:r w:rsidRPr="00513E82">
        <w:rPr>
          <w:rFonts w:cs="Calibri"/>
          <w:i/>
          <w:iCs/>
          <w:sz w:val="24"/>
          <w:szCs w:val="24"/>
        </w:rPr>
        <w:t>Accreditation</w:t>
      </w:r>
      <w:proofErr w:type="spellEnd"/>
      <w:r w:rsidRPr="00513E82">
        <w:rPr>
          <w:rFonts w:cs="Calibri"/>
          <w:sz w:val="24"/>
          <w:szCs w:val="24"/>
        </w:rPr>
        <w:t xml:space="preserve"> (EA), mille raames tegutsevad riiklikud akrediteerimisasutused (Eestis Eesti Akrediteerimiskeskus) hindavad laborite vastavust asjakohastele standarditele ja nõuetele. </w:t>
      </w:r>
      <w:r w:rsidRPr="00513E82">
        <w:rPr>
          <w:rFonts w:cs="Calibri"/>
          <w:i/>
          <w:iCs/>
          <w:sz w:val="24"/>
          <w:szCs w:val="24"/>
        </w:rPr>
        <w:t>In-</w:t>
      </w:r>
      <w:proofErr w:type="spellStart"/>
      <w:r w:rsidRPr="00513E82">
        <w:rPr>
          <w:rFonts w:cs="Calibri"/>
          <w:i/>
          <w:iCs/>
          <w:sz w:val="24"/>
          <w:szCs w:val="24"/>
        </w:rPr>
        <w:t>house</w:t>
      </w:r>
      <w:proofErr w:type="spellEnd"/>
      <w:r w:rsidRPr="00513E82">
        <w:rPr>
          <w:rFonts w:cs="Calibri"/>
          <w:sz w:val="24"/>
          <w:szCs w:val="24"/>
        </w:rPr>
        <w:t xml:space="preserve"> meetodi akrediteeringu arvestamine IVDR artikli 5 lõike 5 rakendamisel aitaks vältida dubleerivat hindamist ning tagada tõhusa järelevalvesüsteemi, säilitades samal ajal kvaliteedi- ja ohutusnõuded.</w:t>
      </w:r>
    </w:p>
    <w:p w14:paraId="26BE4D96" w14:textId="77777777" w:rsidR="00B45340" w:rsidRPr="00513E82" w:rsidRDefault="00B45340" w:rsidP="00B45340">
      <w:pPr>
        <w:jc w:val="both"/>
        <w:rPr>
          <w:rFonts w:cs="Calibri"/>
          <w:sz w:val="24"/>
          <w:szCs w:val="24"/>
        </w:rPr>
      </w:pPr>
    </w:p>
    <w:p w14:paraId="6DB33115" w14:textId="77777777" w:rsidR="00B45340" w:rsidRPr="00513E82" w:rsidRDefault="007C7B81" w:rsidP="00B45340">
      <w:pPr>
        <w:jc w:val="both"/>
        <w:rPr>
          <w:rFonts w:cs="Calibri"/>
          <w:b/>
          <w:bCs/>
          <w:sz w:val="24"/>
          <w:szCs w:val="24"/>
        </w:rPr>
      </w:pPr>
      <w:r>
        <w:rPr>
          <w:rFonts w:cs="Calibri"/>
          <w:b/>
          <w:bCs/>
          <w:sz w:val="24"/>
          <w:szCs w:val="24"/>
        </w:rPr>
        <w:t xml:space="preserve">Protokolli punkt </w:t>
      </w:r>
      <w:r w:rsidR="00B45340" w:rsidRPr="00513E82">
        <w:rPr>
          <w:rFonts w:cs="Calibri"/>
          <w:b/>
          <w:bCs/>
          <w:sz w:val="24"/>
          <w:szCs w:val="24"/>
        </w:rPr>
        <w:t>1.9 Tarnehäiretest teavitamine</w:t>
      </w:r>
    </w:p>
    <w:p w14:paraId="0E6ED84F" w14:textId="77777777" w:rsidR="00B45340" w:rsidRPr="00513E82" w:rsidRDefault="00B45340" w:rsidP="00B45340">
      <w:pPr>
        <w:jc w:val="both"/>
        <w:rPr>
          <w:rFonts w:cs="Calibri"/>
          <w:color w:val="333333"/>
          <w:sz w:val="24"/>
          <w:szCs w:val="24"/>
        </w:rPr>
      </w:pPr>
      <w:r w:rsidRPr="00513E82">
        <w:rPr>
          <w:rFonts w:cs="Calibri"/>
          <w:color w:val="333333"/>
          <w:sz w:val="24"/>
          <w:szCs w:val="24"/>
        </w:rPr>
        <w:t>Toetame senisest tõhusamat tarnehäirete alast infovahetust ning Euroopa Liidu ülese IT-süsteemi loomist tarnehäiretest teavitamiseks.</w:t>
      </w:r>
    </w:p>
    <w:p w14:paraId="4D6D14E8" w14:textId="77777777" w:rsidR="00B45340" w:rsidRPr="00513E82" w:rsidRDefault="00B45340" w:rsidP="00B45340">
      <w:pPr>
        <w:jc w:val="both"/>
        <w:rPr>
          <w:rFonts w:cs="Calibri"/>
          <w:color w:val="333333"/>
          <w:sz w:val="24"/>
          <w:szCs w:val="24"/>
        </w:rPr>
      </w:pPr>
    </w:p>
    <w:p w14:paraId="6CC7E9B0" w14:textId="77777777" w:rsidR="00B45340" w:rsidRPr="00513E82" w:rsidRDefault="00B45340" w:rsidP="00B45340">
      <w:pPr>
        <w:jc w:val="both"/>
        <w:rPr>
          <w:rFonts w:cs="Calibri"/>
          <w:color w:val="333333"/>
          <w:sz w:val="24"/>
          <w:szCs w:val="24"/>
        </w:rPr>
      </w:pPr>
      <w:r w:rsidRPr="00513E82">
        <w:rPr>
          <w:rFonts w:cs="Calibri"/>
          <w:color w:val="333333"/>
          <w:sz w:val="24"/>
          <w:szCs w:val="24"/>
        </w:rPr>
        <w:t>Peame siiski vajalikuks, et teavitamissüsteem hõlmaks lisaks tarnehäiretele ka olukordi, kus meditsiiniseade eemaldatakse turult või kui tootja muudab seadme kasutusotstarvet või kasutustingimusi viisil, mis võib mõjutada seadme kasutamist tervishoius.</w:t>
      </w:r>
    </w:p>
    <w:p w14:paraId="4C5CE3DF" w14:textId="77777777" w:rsidR="00B45340" w:rsidRPr="00513E82" w:rsidRDefault="00B45340" w:rsidP="00B45340">
      <w:pPr>
        <w:jc w:val="both"/>
        <w:rPr>
          <w:rFonts w:cs="Calibri"/>
          <w:color w:val="333333"/>
          <w:sz w:val="24"/>
          <w:szCs w:val="24"/>
        </w:rPr>
      </w:pPr>
    </w:p>
    <w:p w14:paraId="229EC13F" w14:textId="77777777" w:rsidR="00B45340" w:rsidRPr="00513E82" w:rsidRDefault="00B45340" w:rsidP="00B45340">
      <w:pPr>
        <w:jc w:val="both"/>
        <w:rPr>
          <w:rFonts w:cs="Calibri"/>
          <w:color w:val="333333"/>
          <w:sz w:val="24"/>
          <w:szCs w:val="24"/>
        </w:rPr>
      </w:pPr>
      <w:r w:rsidRPr="00513E82">
        <w:rPr>
          <w:rFonts w:cs="Calibri"/>
          <w:color w:val="333333"/>
          <w:sz w:val="24"/>
          <w:szCs w:val="24"/>
        </w:rPr>
        <w:t>Diagnostikameditsiiniseadmete puhul võib selline muudatus seisneda näiteks tootja poolt valideeritud proovimaterjalide valiku piiramisel või muudes kasutustingimuste mu</w:t>
      </w:r>
      <w:r w:rsidR="00491A15">
        <w:rPr>
          <w:rFonts w:cs="Calibri"/>
          <w:color w:val="333333"/>
          <w:sz w:val="24"/>
          <w:szCs w:val="24"/>
        </w:rPr>
        <w:t>udatustes. Õ</w:t>
      </w:r>
      <w:r w:rsidRPr="00513E82">
        <w:rPr>
          <w:rFonts w:cs="Calibri"/>
          <w:color w:val="333333"/>
          <w:sz w:val="24"/>
          <w:szCs w:val="24"/>
        </w:rPr>
        <w:t xml:space="preserve">igeaegne teavitamine </w:t>
      </w:r>
      <w:r w:rsidR="00491A15">
        <w:rPr>
          <w:rFonts w:cs="Calibri"/>
          <w:color w:val="333333"/>
          <w:sz w:val="24"/>
          <w:szCs w:val="24"/>
        </w:rPr>
        <w:t xml:space="preserve">selliste muudatuste korral </w:t>
      </w:r>
      <w:r w:rsidRPr="00513E82">
        <w:rPr>
          <w:rFonts w:cs="Calibri"/>
          <w:color w:val="333333"/>
          <w:sz w:val="24"/>
          <w:szCs w:val="24"/>
        </w:rPr>
        <w:t>võimaldaks tervishoiuasutustel paremini hinnata mõju diagnostikateenuse kättesaadavusele ja kvaliteedile.</w:t>
      </w:r>
    </w:p>
    <w:p w14:paraId="3F68628E" w14:textId="77777777" w:rsidR="00477195" w:rsidRPr="00513E82" w:rsidRDefault="00477195" w:rsidP="00477195">
      <w:pPr>
        <w:jc w:val="both"/>
        <w:rPr>
          <w:rFonts w:cs="Calibri"/>
          <w:sz w:val="24"/>
          <w:szCs w:val="24"/>
        </w:rPr>
      </w:pPr>
    </w:p>
    <w:p w14:paraId="2299C52B" w14:textId="77777777" w:rsidR="00477195" w:rsidRPr="00513E82" w:rsidRDefault="00477195" w:rsidP="00477195">
      <w:pPr>
        <w:jc w:val="both"/>
        <w:rPr>
          <w:rFonts w:cs="Calibri"/>
          <w:sz w:val="24"/>
          <w:szCs w:val="24"/>
        </w:rPr>
      </w:pPr>
    </w:p>
    <w:p w14:paraId="002DC576" w14:textId="77777777" w:rsidR="00DE5049" w:rsidRPr="00513E82" w:rsidRDefault="00DE5049" w:rsidP="00DE5049">
      <w:pPr>
        <w:pStyle w:val="Pealkiri3"/>
        <w:shd w:val="clear" w:color="auto" w:fill="FFFFFF"/>
        <w:spacing w:before="0" w:beforeAutospacing="0" w:after="0" w:afterAutospacing="0"/>
        <w:jc w:val="both"/>
        <w:rPr>
          <w:rFonts w:ascii="Calibri" w:hAnsi="Calibri" w:cs="Calibri"/>
          <w:b w:val="0"/>
          <w:sz w:val="24"/>
          <w:szCs w:val="24"/>
        </w:rPr>
      </w:pPr>
      <w:r w:rsidRPr="00513E82">
        <w:rPr>
          <w:rFonts w:ascii="Calibri" w:hAnsi="Calibri" w:cs="Calibri"/>
          <w:b w:val="0"/>
          <w:sz w:val="24"/>
          <w:szCs w:val="24"/>
        </w:rPr>
        <w:t>Lugupidamisega ning konstruktiivset koostööd soovides,</w:t>
      </w:r>
    </w:p>
    <w:p w14:paraId="76FCF43D" w14:textId="77777777" w:rsidR="00DE5049" w:rsidRPr="00513E82" w:rsidRDefault="00DE5049" w:rsidP="00DE5049">
      <w:pPr>
        <w:pStyle w:val="Pealkiri3"/>
        <w:shd w:val="clear" w:color="auto" w:fill="FFFFFF"/>
        <w:spacing w:before="0" w:beforeAutospacing="0" w:after="0" w:afterAutospacing="0"/>
        <w:jc w:val="both"/>
        <w:rPr>
          <w:rFonts w:ascii="Calibri" w:hAnsi="Calibri" w:cs="Calibri"/>
          <w:b w:val="0"/>
          <w:sz w:val="24"/>
          <w:szCs w:val="24"/>
        </w:rPr>
      </w:pPr>
    </w:p>
    <w:p w14:paraId="6132C717" w14:textId="77777777" w:rsidR="00DE5049" w:rsidRPr="00513E82" w:rsidRDefault="00B45340" w:rsidP="00DE5049">
      <w:pPr>
        <w:pStyle w:val="Pealkiri3"/>
        <w:shd w:val="clear" w:color="auto" w:fill="FFFFFF"/>
        <w:spacing w:before="0" w:beforeAutospacing="0" w:after="0" w:afterAutospacing="0"/>
        <w:jc w:val="both"/>
        <w:rPr>
          <w:rStyle w:val="fontstyle01"/>
          <w:rFonts w:ascii="Calibri" w:hAnsi="Calibri" w:cs="Calibri"/>
          <w:b w:val="0"/>
          <w:color w:val="auto"/>
        </w:rPr>
      </w:pPr>
      <w:r w:rsidRPr="00513E82">
        <w:rPr>
          <w:rStyle w:val="fontstyle01"/>
          <w:rFonts w:ascii="Calibri" w:hAnsi="Calibri" w:cs="Calibri"/>
          <w:b w:val="0"/>
          <w:color w:val="auto"/>
        </w:rPr>
        <w:t>Anu Tamm</w:t>
      </w:r>
      <w:r w:rsidR="00DE5049" w:rsidRPr="00513E82">
        <w:rPr>
          <w:rStyle w:val="fontstyle01"/>
          <w:rFonts w:ascii="Calibri" w:hAnsi="Calibri" w:cs="Calibri"/>
          <w:b w:val="0"/>
          <w:color w:val="auto"/>
        </w:rPr>
        <w:t xml:space="preserve">, </w:t>
      </w:r>
    </w:p>
    <w:p w14:paraId="740C9A0A" w14:textId="77777777" w:rsidR="00DE5049" w:rsidRPr="00513E82" w:rsidRDefault="00B45340" w:rsidP="00DE5049">
      <w:pPr>
        <w:pStyle w:val="Pealkiri3"/>
        <w:shd w:val="clear" w:color="auto" w:fill="FFFFFF"/>
        <w:spacing w:before="0" w:beforeAutospacing="0" w:after="0" w:afterAutospacing="0"/>
        <w:jc w:val="both"/>
        <w:rPr>
          <w:rStyle w:val="fontstyle01"/>
          <w:rFonts w:ascii="Calibri" w:hAnsi="Calibri" w:cs="Calibri"/>
          <w:b w:val="0"/>
          <w:color w:val="auto"/>
        </w:rPr>
      </w:pPr>
      <w:r w:rsidRPr="00513E82">
        <w:rPr>
          <w:rStyle w:val="fontstyle01"/>
          <w:rFonts w:ascii="Calibri" w:hAnsi="Calibri" w:cs="Calibri"/>
          <w:b w:val="0"/>
          <w:color w:val="auto"/>
        </w:rPr>
        <w:t>ELMÜ juhatuse esimees</w:t>
      </w:r>
      <w:r w:rsidR="00DE5049" w:rsidRPr="00513E82">
        <w:rPr>
          <w:rStyle w:val="fontstyle01"/>
          <w:rFonts w:ascii="Calibri" w:hAnsi="Calibri" w:cs="Calibri"/>
          <w:b w:val="0"/>
          <w:color w:val="auto"/>
        </w:rPr>
        <w:t xml:space="preserve"> </w:t>
      </w:r>
    </w:p>
    <w:p w14:paraId="227E65EC" w14:textId="77777777" w:rsidR="00DE5049" w:rsidRPr="00513E82" w:rsidRDefault="00DE5049" w:rsidP="00DE5049">
      <w:pPr>
        <w:pStyle w:val="Pealkiri3"/>
        <w:shd w:val="clear" w:color="auto" w:fill="FFFFFF"/>
        <w:spacing w:before="0" w:beforeAutospacing="0" w:after="0" w:afterAutospacing="0"/>
        <w:jc w:val="both"/>
        <w:rPr>
          <w:rFonts w:ascii="Calibri" w:hAnsi="Calibri" w:cs="Calibri"/>
          <w:b w:val="0"/>
          <w:sz w:val="24"/>
          <w:szCs w:val="24"/>
        </w:rPr>
      </w:pPr>
    </w:p>
    <w:p w14:paraId="6618E4FA" w14:textId="77777777" w:rsidR="00DE5049" w:rsidRPr="00513E82" w:rsidRDefault="00DE5049" w:rsidP="00DE5049">
      <w:pPr>
        <w:rPr>
          <w:rFonts w:cs="Calibri"/>
          <w:sz w:val="24"/>
          <w:szCs w:val="24"/>
        </w:rPr>
      </w:pPr>
      <w:r w:rsidRPr="00513E82">
        <w:rPr>
          <w:rFonts w:cs="Calibri"/>
          <w:sz w:val="24"/>
          <w:szCs w:val="24"/>
        </w:rPr>
        <w:t>/Allkirjastatud digitaalselt/</w:t>
      </w:r>
    </w:p>
    <w:p w14:paraId="64152748" w14:textId="77777777" w:rsidR="00DE5049" w:rsidRPr="00513E82" w:rsidRDefault="00DE5049" w:rsidP="005722F6">
      <w:pPr>
        <w:pStyle w:val="Pealkiri3"/>
        <w:shd w:val="clear" w:color="auto" w:fill="FFFFFF"/>
        <w:spacing w:before="0" w:beforeAutospacing="0" w:after="0" w:afterAutospacing="0"/>
        <w:jc w:val="both"/>
        <w:rPr>
          <w:rFonts w:ascii="Calibri" w:hAnsi="Calibri" w:cs="Calibri"/>
          <w:b w:val="0"/>
          <w:sz w:val="24"/>
          <w:szCs w:val="24"/>
        </w:rPr>
      </w:pPr>
    </w:p>
    <w:sectPr w:rsidR="00DE5049" w:rsidRPr="00513E8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03229" w14:textId="77777777" w:rsidR="000941AC" w:rsidRDefault="000941AC" w:rsidP="00005124">
      <w:r>
        <w:separator/>
      </w:r>
    </w:p>
  </w:endnote>
  <w:endnote w:type="continuationSeparator" w:id="0">
    <w:p w14:paraId="4271A1D9" w14:textId="77777777" w:rsidR="000941AC" w:rsidRDefault="000941AC" w:rsidP="0000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noldBoeD">
    <w:altName w:val="Courier New"/>
    <w:charset w:val="00"/>
    <w:family w:val="decorative"/>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18A1" w14:textId="77777777" w:rsidR="00967D3F" w:rsidRDefault="00967D3F" w:rsidP="00967D3F">
    <w:pPr>
      <w:pStyle w:val="Jalus"/>
      <w:jc w:val="center"/>
    </w:pPr>
    <w:r>
      <w:t xml:space="preserve">Eesti  Laborimeditsiini  Ühing, </w:t>
    </w:r>
    <w:proofErr w:type="spellStart"/>
    <w:r>
      <w:t>reg</w:t>
    </w:r>
    <w:proofErr w:type="spellEnd"/>
    <w:r>
      <w:t>. Nr. 80055481, L. Puusepa 8,  51014 TARTU</w:t>
    </w:r>
  </w:p>
  <w:p w14:paraId="0743A285" w14:textId="77777777" w:rsidR="00967D3F" w:rsidRDefault="00967D3F" w:rsidP="00967D3F">
    <w:pPr>
      <w:pStyle w:val="Jalus"/>
      <w:jc w:val="center"/>
    </w:pPr>
    <w:r>
      <w:t>Tel. +372 7 318312</w:t>
    </w:r>
  </w:p>
  <w:p w14:paraId="48BE8D7A" w14:textId="77777777" w:rsidR="00967D3F" w:rsidRDefault="00967D3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694BD" w14:textId="77777777" w:rsidR="000941AC" w:rsidRDefault="000941AC" w:rsidP="00005124">
      <w:r>
        <w:separator/>
      </w:r>
    </w:p>
  </w:footnote>
  <w:footnote w:type="continuationSeparator" w:id="0">
    <w:p w14:paraId="00F4AD97" w14:textId="77777777" w:rsidR="000941AC" w:rsidRDefault="000941AC" w:rsidP="00005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D964" w14:textId="77777777" w:rsidR="00005124" w:rsidRDefault="00005124" w:rsidP="00CD7FA7">
    <w:pPr>
      <w:pStyle w:val="Pis"/>
      <w:ind w:firstLine="708"/>
      <w:rPr>
        <w:rFonts w:ascii="ArnoldBoeD" w:hAnsi="ArnoldBoeD"/>
        <w:sz w:val="36"/>
      </w:rPr>
    </w:pPr>
    <w:r>
      <w:rPr>
        <w:rFonts w:ascii="ArnoldBoeD" w:hAnsi="ArnoldBoeD"/>
        <w:noProof/>
        <w:sz w:val="36"/>
        <w:lang w:eastAsia="et-EE"/>
      </w:rPr>
      <w:drawing>
        <wp:anchor distT="0" distB="0" distL="114300" distR="114300" simplePos="0" relativeHeight="251659264" behindDoc="1" locked="0" layoutInCell="1" allowOverlap="0" wp14:anchorId="29472E6B" wp14:editId="2ACC9783">
          <wp:simplePos x="0" y="0"/>
          <wp:positionH relativeFrom="column">
            <wp:posOffset>-138430</wp:posOffset>
          </wp:positionH>
          <wp:positionV relativeFrom="paragraph">
            <wp:posOffset>-125730</wp:posOffset>
          </wp:positionV>
          <wp:extent cx="1152525" cy="1076325"/>
          <wp:effectExtent l="0" t="0" r="9525" b="9525"/>
          <wp:wrapTight wrapText="bothSides">
            <wp:wrapPolygon edited="0">
              <wp:start x="0" y="0"/>
              <wp:lineTo x="0" y="21409"/>
              <wp:lineTo x="21421" y="21409"/>
              <wp:lineTo x="21421" y="0"/>
              <wp:lineTo x="0" y="0"/>
            </wp:wrapPolygon>
          </wp:wrapTight>
          <wp:docPr id="1" name="Pilt 1" descr="ELMÜ_logo__vä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MÜ_logo__väi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noldBoeD" w:hAnsi="ArnoldBoeD"/>
        <w:sz w:val="36"/>
      </w:rPr>
      <w:t>EESTI LABORIMEDITSIINI ÜHING</w:t>
    </w:r>
  </w:p>
  <w:p w14:paraId="31E4B057" w14:textId="77777777" w:rsidR="00005124" w:rsidRDefault="00005124" w:rsidP="00CD7FA7">
    <w:pPr>
      <w:pStyle w:val="Pis"/>
      <w:ind w:left="-567" w:firstLine="567"/>
      <w:rPr>
        <w:rFonts w:ascii="ArnoldBoeD" w:hAnsi="ArnoldBoeD"/>
        <w:sz w:val="28"/>
      </w:rPr>
    </w:pPr>
    <w:r>
      <w:rPr>
        <w:rFonts w:ascii="ArnoldBoeD" w:hAnsi="ArnoldBoeD"/>
        <w:sz w:val="28"/>
      </w:rPr>
      <w:t>ESTONIAN SOCIETY FOR LABORATORY MEDICINE</w:t>
    </w:r>
  </w:p>
  <w:p w14:paraId="2D4DB95F" w14:textId="77777777" w:rsidR="00005124" w:rsidRDefault="00005124">
    <w:pPr>
      <w:pStyle w:val="Pis"/>
    </w:pPr>
  </w:p>
  <w:p w14:paraId="19CD3B18" w14:textId="77777777" w:rsidR="001A5F7A" w:rsidRDefault="001A5F7A">
    <w:pPr>
      <w:pStyle w:val="Pis"/>
    </w:pPr>
  </w:p>
  <w:p w14:paraId="7160C96E" w14:textId="77777777" w:rsidR="001A5F7A" w:rsidRDefault="001A5F7A">
    <w:pPr>
      <w:pStyle w:val="Pis"/>
    </w:pPr>
  </w:p>
  <w:p w14:paraId="291C6644" w14:textId="77777777" w:rsidR="001A5F7A" w:rsidRDefault="001A5F7A">
    <w:pPr>
      <w:pStyle w:val="Pis"/>
    </w:pPr>
  </w:p>
  <w:p w14:paraId="418C085C" w14:textId="77777777" w:rsidR="001A5F7A" w:rsidRDefault="001A5F7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4F01"/>
    <w:multiLevelType w:val="multilevel"/>
    <w:tmpl w:val="41305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02FD7"/>
    <w:multiLevelType w:val="multilevel"/>
    <w:tmpl w:val="2E42F08A"/>
    <w:lvl w:ilvl="0">
      <w:start w:val="1"/>
      <w:numFmt w:val="decimal"/>
      <w:lvlText w:val="%1"/>
      <w:lvlJc w:val="left"/>
      <w:pPr>
        <w:ind w:left="360" w:hanging="360"/>
      </w:pPr>
      <w:rPr>
        <w:rFonts w:hint="default"/>
      </w:rPr>
    </w:lvl>
    <w:lvl w:ilvl="1">
      <w:start w:val="7"/>
      <w:numFmt w:val="decimal"/>
      <w:lvlText w:val="%1.%2"/>
      <w:lvlJc w:val="left"/>
      <w:pPr>
        <w:ind w:left="702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F74F13"/>
    <w:multiLevelType w:val="hybridMultilevel"/>
    <w:tmpl w:val="B8AA0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EB95BB9"/>
    <w:multiLevelType w:val="hybridMultilevel"/>
    <w:tmpl w:val="F74E0B2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3FBC438C"/>
    <w:multiLevelType w:val="hybridMultilevel"/>
    <w:tmpl w:val="DCF2CB6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70E16E7"/>
    <w:multiLevelType w:val="multilevel"/>
    <w:tmpl w:val="A100FC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31833458">
    <w:abstractNumId w:val="4"/>
  </w:num>
  <w:num w:numId="2" w16cid:durableId="1203134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2411781">
    <w:abstractNumId w:val="2"/>
  </w:num>
  <w:num w:numId="4" w16cid:durableId="154582967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233243">
    <w:abstractNumId w:val="0"/>
  </w:num>
  <w:num w:numId="6" w16cid:durableId="1641615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364"/>
    <w:rsid w:val="00005124"/>
    <w:rsid w:val="00005435"/>
    <w:rsid w:val="00005C54"/>
    <w:rsid w:val="0000610E"/>
    <w:rsid w:val="00087A43"/>
    <w:rsid w:val="000941AC"/>
    <w:rsid w:val="000B4DB0"/>
    <w:rsid w:val="000F7377"/>
    <w:rsid w:val="001206BC"/>
    <w:rsid w:val="00131962"/>
    <w:rsid w:val="001451B7"/>
    <w:rsid w:val="00153D70"/>
    <w:rsid w:val="001629A0"/>
    <w:rsid w:val="00170CD7"/>
    <w:rsid w:val="001A5F7A"/>
    <w:rsid w:val="001B13C8"/>
    <w:rsid w:val="001B48B3"/>
    <w:rsid w:val="001D6D86"/>
    <w:rsid w:val="001F4F99"/>
    <w:rsid w:val="002147F4"/>
    <w:rsid w:val="00223571"/>
    <w:rsid w:val="00237669"/>
    <w:rsid w:val="00242C65"/>
    <w:rsid w:val="00291CA4"/>
    <w:rsid w:val="00294903"/>
    <w:rsid w:val="002A6CFB"/>
    <w:rsid w:val="002B2F3E"/>
    <w:rsid w:val="002C4073"/>
    <w:rsid w:val="002C422F"/>
    <w:rsid w:val="00355A5C"/>
    <w:rsid w:val="00367C83"/>
    <w:rsid w:val="00371C33"/>
    <w:rsid w:val="003954A9"/>
    <w:rsid w:val="003A2D95"/>
    <w:rsid w:val="003A443A"/>
    <w:rsid w:val="003E35ED"/>
    <w:rsid w:val="003F03BD"/>
    <w:rsid w:val="003F1356"/>
    <w:rsid w:val="004202AD"/>
    <w:rsid w:val="00442BF6"/>
    <w:rsid w:val="00477195"/>
    <w:rsid w:val="004806CD"/>
    <w:rsid w:val="00491A15"/>
    <w:rsid w:val="004D0831"/>
    <w:rsid w:val="004D4526"/>
    <w:rsid w:val="00513E82"/>
    <w:rsid w:val="00516499"/>
    <w:rsid w:val="00521CDB"/>
    <w:rsid w:val="00523C7D"/>
    <w:rsid w:val="00563002"/>
    <w:rsid w:val="005722F6"/>
    <w:rsid w:val="005876FD"/>
    <w:rsid w:val="005E6CA5"/>
    <w:rsid w:val="00604304"/>
    <w:rsid w:val="006065A2"/>
    <w:rsid w:val="00615360"/>
    <w:rsid w:val="00617B23"/>
    <w:rsid w:val="00622521"/>
    <w:rsid w:val="00627C05"/>
    <w:rsid w:val="00635070"/>
    <w:rsid w:val="006506C3"/>
    <w:rsid w:val="006628DF"/>
    <w:rsid w:val="006703AC"/>
    <w:rsid w:val="006743BB"/>
    <w:rsid w:val="006779F1"/>
    <w:rsid w:val="00692D11"/>
    <w:rsid w:val="006B4E00"/>
    <w:rsid w:val="006D0E95"/>
    <w:rsid w:val="006F289B"/>
    <w:rsid w:val="00704D9B"/>
    <w:rsid w:val="00736615"/>
    <w:rsid w:val="007438A8"/>
    <w:rsid w:val="00744B81"/>
    <w:rsid w:val="00774943"/>
    <w:rsid w:val="00774FBC"/>
    <w:rsid w:val="007829EC"/>
    <w:rsid w:val="007C7B81"/>
    <w:rsid w:val="007F3D40"/>
    <w:rsid w:val="007F5762"/>
    <w:rsid w:val="00817466"/>
    <w:rsid w:val="00823150"/>
    <w:rsid w:val="008249F3"/>
    <w:rsid w:val="00837642"/>
    <w:rsid w:val="008460A4"/>
    <w:rsid w:val="00871E68"/>
    <w:rsid w:val="008A3753"/>
    <w:rsid w:val="008A3FE5"/>
    <w:rsid w:val="008B4CF9"/>
    <w:rsid w:val="008C5490"/>
    <w:rsid w:val="008F0001"/>
    <w:rsid w:val="00916A13"/>
    <w:rsid w:val="00923805"/>
    <w:rsid w:val="00935E6F"/>
    <w:rsid w:val="009508A3"/>
    <w:rsid w:val="0096316B"/>
    <w:rsid w:val="00967D3F"/>
    <w:rsid w:val="00967F2B"/>
    <w:rsid w:val="0097724F"/>
    <w:rsid w:val="00977D5F"/>
    <w:rsid w:val="009A5FD3"/>
    <w:rsid w:val="009D0FE9"/>
    <w:rsid w:val="00A000D2"/>
    <w:rsid w:val="00A1130B"/>
    <w:rsid w:val="00A11D7C"/>
    <w:rsid w:val="00A36C91"/>
    <w:rsid w:val="00A617BF"/>
    <w:rsid w:val="00B373DB"/>
    <w:rsid w:val="00B45340"/>
    <w:rsid w:val="00B61AB4"/>
    <w:rsid w:val="00B74D6F"/>
    <w:rsid w:val="00B94C0B"/>
    <w:rsid w:val="00BA2D08"/>
    <w:rsid w:val="00BB0C33"/>
    <w:rsid w:val="00C44067"/>
    <w:rsid w:val="00C74CA2"/>
    <w:rsid w:val="00CD7FA7"/>
    <w:rsid w:val="00D01C60"/>
    <w:rsid w:val="00D263F7"/>
    <w:rsid w:val="00D70060"/>
    <w:rsid w:val="00D71954"/>
    <w:rsid w:val="00D82BC1"/>
    <w:rsid w:val="00DA6D0C"/>
    <w:rsid w:val="00DC02B2"/>
    <w:rsid w:val="00DD40A7"/>
    <w:rsid w:val="00DD6EFD"/>
    <w:rsid w:val="00DE5049"/>
    <w:rsid w:val="00E07C55"/>
    <w:rsid w:val="00E33364"/>
    <w:rsid w:val="00E34019"/>
    <w:rsid w:val="00E642AB"/>
    <w:rsid w:val="00E73F4C"/>
    <w:rsid w:val="00E762C3"/>
    <w:rsid w:val="00E81E08"/>
    <w:rsid w:val="00E87C89"/>
    <w:rsid w:val="00E9771E"/>
    <w:rsid w:val="00ED44C2"/>
    <w:rsid w:val="00F04EF9"/>
    <w:rsid w:val="00F369BF"/>
    <w:rsid w:val="00F828F2"/>
    <w:rsid w:val="00F852A4"/>
    <w:rsid w:val="00F92DAE"/>
    <w:rsid w:val="00FA3915"/>
    <w:rsid w:val="00FB2E3A"/>
    <w:rsid w:val="00FD2B4F"/>
    <w:rsid w:val="00FE5A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9A3386"/>
  <w15:docId w15:val="{71C8D1ED-1B9B-4BFD-ACB3-6918F617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33364"/>
    <w:pPr>
      <w:spacing w:after="0" w:line="240" w:lineRule="auto"/>
    </w:pPr>
    <w:rPr>
      <w:rFonts w:ascii="Calibri" w:hAnsi="Calibri" w:cs="Times New Roman"/>
    </w:rPr>
  </w:style>
  <w:style w:type="paragraph" w:styleId="Pealkiri3">
    <w:name w:val="heading 3"/>
    <w:basedOn w:val="Normaallaad"/>
    <w:link w:val="Pealkiri3Mrk"/>
    <w:uiPriority w:val="9"/>
    <w:qFormat/>
    <w:rsid w:val="00B74D6F"/>
    <w:pPr>
      <w:spacing w:before="100" w:beforeAutospacing="1" w:after="100" w:afterAutospacing="1"/>
      <w:outlineLvl w:val="2"/>
    </w:pPr>
    <w:rPr>
      <w:rFonts w:ascii="Times New Roman" w:eastAsia="Times New Roman" w:hAnsi="Times New Roman"/>
      <w:b/>
      <w:bCs/>
      <w:sz w:val="27"/>
      <w:szCs w:val="27"/>
      <w:lang w:eastAsia="et-EE"/>
    </w:rPr>
  </w:style>
  <w:style w:type="paragraph" w:styleId="Pealkiri5">
    <w:name w:val="heading 5"/>
    <w:basedOn w:val="Normaallaad"/>
    <w:next w:val="Normaallaad"/>
    <w:link w:val="Pealkiri5Mrk"/>
    <w:uiPriority w:val="9"/>
    <w:unhideWhenUsed/>
    <w:qFormat/>
    <w:rsid w:val="005722F6"/>
    <w:pPr>
      <w:keepNext/>
      <w:keepLines/>
      <w:spacing w:before="40"/>
      <w:outlineLvl w:val="4"/>
    </w:pPr>
    <w:rPr>
      <w:rFonts w:asciiTheme="majorHAnsi" w:eastAsiaTheme="majorEastAsia" w:hAnsiTheme="majorHAnsi" w:cstheme="majorBidi"/>
      <w:color w:val="2E74B5"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fontstyle01">
    <w:name w:val="fontstyle01"/>
    <w:basedOn w:val="Liguvaikefont"/>
    <w:rsid w:val="00E33364"/>
    <w:rPr>
      <w:rFonts w:ascii="timesnewromanpsmt" w:hAnsi="timesnewromanpsmt" w:hint="default"/>
      <w:b w:val="0"/>
      <w:bCs w:val="0"/>
      <w:i w:val="0"/>
      <w:iCs w:val="0"/>
      <w:color w:val="000000"/>
      <w:sz w:val="24"/>
      <w:szCs w:val="24"/>
    </w:rPr>
  </w:style>
  <w:style w:type="character" w:customStyle="1" w:styleId="Pealkiri3Mrk">
    <w:name w:val="Pealkiri 3 Märk"/>
    <w:basedOn w:val="Liguvaikefont"/>
    <w:link w:val="Pealkiri3"/>
    <w:uiPriority w:val="9"/>
    <w:rsid w:val="00B74D6F"/>
    <w:rPr>
      <w:rFonts w:ascii="Times New Roman" w:eastAsia="Times New Roman" w:hAnsi="Times New Roman" w:cs="Times New Roman"/>
      <w:b/>
      <w:bCs/>
      <w:sz w:val="27"/>
      <w:szCs w:val="27"/>
      <w:lang w:eastAsia="et-EE"/>
    </w:rPr>
  </w:style>
  <w:style w:type="character" w:styleId="Tugev">
    <w:name w:val="Strong"/>
    <w:basedOn w:val="Liguvaikefont"/>
    <w:uiPriority w:val="22"/>
    <w:qFormat/>
    <w:rsid w:val="00B74D6F"/>
    <w:rPr>
      <w:b/>
      <w:bCs/>
    </w:rPr>
  </w:style>
  <w:style w:type="paragraph" w:styleId="Pis">
    <w:name w:val="header"/>
    <w:basedOn w:val="Normaallaad"/>
    <w:link w:val="PisMrk"/>
    <w:unhideWhenUsed/>
    <w:rsid w:val="00005124"/>
    <w:pPr>
      <w:tabs>
        <w:tab w:val="center" w:pos="4536"/>
        <w:tab w:val="right" w:pos="9072"/>
      </w:tabs>
    </w:pPr>
  </w:style>
  <w:style w:type="character" w:customStyle="1" w:styleId="PisMrk">
    <w:name w:val="Päis Märk"/>
    <w:basedOn w:val="Liguvaikefont"/>
    <w:link w:val="Pis"/>
    <w:rsid w:val="00005124"/>
    <w:rPr>
      <w:rFonts w:ascii="Calibri" w:hAnsi="Calibri" w:cs="Times New Roman"/>
    </w:rPr>
  </w:style>
  <w:style w:type="paragraph" w:styleId="Jalus">
    <w:name w:val="footer"/>
    <w:basedOn w:val="Normaallaad"/>
    <w:link w:val="JalusMrk"/>
    <w:unhideWhenUsed/>
    <w:rsid w:val="00005124"/>
    <w:pPr>
      <w:tabs>
        <w:tab w:val="center" w:pos="4536"/>
        <w:tab w:val="right" w:pos="9072"/>
      </w:tabs>
    </w:pPr>
  </w:style>
  <w:style w:type="character" w:customStyle="1" w:styleId="JalusMrk">
    <w:name w:val="Jalus Märk"/>
    <w:basedOn w:val="Liguvaikefont"/>
    <w:link w:val="Jalus"/>
    <w:rsid w:val="00005124"/>
    <w:rPr>
      <w:rFonts w:ascii="Calibri" w:hAnsi="Calibri" w:cs="Times New Roman"/>
    </w:rPr>
  </w:style>
  <w:style w:type="character" w:styleId="Hperlink">
    <w:name w:val="Hyperlink"/>
    <w:basedOn w:val="Liguvaikefont"/>
    <w:uiPriority w:val="99"/>
    <w:unhideWhenUsed/>
    <w:rsid w:val="00CD7FA7"/>
    <w:rPr>
      <w:color w:val="0563C1"/>
      <w:u w:val="single"/>
    </w:rPr>
  </w:style>
  <w:style w:type="character" w:customStyle="1" w:styleId="fontstyle21">
    <w:name w:val="fontstyle21"/>
    <w:basedOn w:val="Liguvaikefont"/>
    <w:rsid w:val="00D71954"/>
    <w:rPr>
      <w:rFonts w:ascii="TimesNewRomanPS-ItalicMT" w:hAnsi="TimesNewRomanPS-ItalicMT" w:hint="default"/>
      <w:b w:val="0"/>
      <w:bCs w:val="0"/>
      <w:i/>
      <w:iCs/>
      <w:color w:val="202020"/>
      <w:sz w:val="24"/>
      <w:szCs w:val="24"/>
    </w:rPr>
  </w:style>
  <w:style w:type="paragraph" w:styleId="Loendilik">
    <w:name w:val="List Paragraph"/>
    <w:aliases w:val="Puce,Recommendation,List Paragraph1,List Paragraph11,L,Listaszerű bekezdés1,List Paragraph à moi,Kolorowa lista — akcent 11,Numerowanie,Dot pt,F5 List Paragraph,FooterText,Paragraphe de liste1,List Paragraph (bulleted list),Bullet 1 List,2"/>
    <w:basedOn w:val="Normaallaad"/>
    <w:link w:val="LoendilikMrk"/>
    <w:uiPriority w:val="34"/>
    <w:qFormat/>
    <w:rsid w:val="006743BB"/>
    <w:pPr>
      <w:ind w:left="720"/>
    </w:pPr>
    <w:rPr>
      <w:rFonts w:cs="Calibri"/>
      <w:lang w:eastAsia="et-EE"/>
    </w:rPr>
  </w:style>
  <w:style w:type="character" w:customStyle="1" w:styleId="Pealkiri5Mrk">
    <w:name w:val="Pealkiri 5 Märk"/>
    <w:basedOn w:val="Liguvaikefont"/>
    <w:link w:val="Pealkiri5"/>
    <w:uiPriority w:val="9"/>
    <w:rsid w:val="005722F6"/>
    <w:rPr>
      <w:rFonts w:asciiTheme="majorHAnsi" w:eastAsiaTheme="majorEastAsia" w:hAnsiTheme="majorHAnsi" w:cstheme="majorBidi"/>
      <w:color w:val="2E74B5" w:themeColor="accent1" w:themeShade="BF"/>
    </w:rPr>
  </w:style>
  <w:style w:type="paragraph" w:styleId="Normaallaadveeb">
    <w:name w:val="Normal (Web)"/>
    <w:basedOn w:val="Normaallaad"/>
    <w:uiPriority w:val="99"/>
    <w:semiHidden/>
    <w:unhideWhenUsed/>
    <w:rsid w:val="005722F6"/>
    <w:pPr>
      <w:spacing w:before="100" w:beforeAutospacing="1" w:after="100" w:afterAutospacing="1"/>
    </w:pPr>
    <w:rPr>
      <w:rFonts w:ascii="Times New Roman" w:hAnsi="Times New Roman"/>
      <w:sz w:val="24"/>
      <w:szCs w:val="24"/>
      <w:lang w:eastAsia="et-EE"/>
    </w:rPr>
  </w:style>
  <w:style w:type="character" w:styleId="Kommentaariviide">
    <w:name w:val="annotation reference"/>
    <w:basedOn w:val="Liguvaikefont"/>
    <w:uiPriority w:val="99"/>
    <w:semiHidden/>
    <w:unhideWhenUsed/>
    <w:rsid w:val="00477195"/>
    <w:rPr>
      <w:sz w:val="16"/>
      <w:szCs w:val="16"/>
    </w:rPr>
  </w:style>
  <w:style w:type="paragraph" w:styleId="Kommentaaritekst">
    <w:name w:val="annotation text"/>
    <w:basedOn w:val="Normaallaad"/>
    <w:link w:val="KommentaaritekstMrk"/>
    <w:uiPriority w:val="99"/>
    <w:unhideWhenUsed/>
    <w:rsid w:val="00477195"/>
    <w:pPr>
      <w:spacing w:after="160"/>
    </w:pPr>
    <w:rPr>
      <w:rFonts w:asciiTheme="minorHAnsi" w:hAnsiTheme="minorHAnsi" w:cstheme="minorBidi"/>
      <w:kern w:val="2"/>
      <w:sz w:val="20"/>
      <w:szCs w:val="20"/>
      <w14:ligatures w14:val="standardContextual"/>
    </w:rPr>
  </w:style>
  <w:style w:type="character" w:customStyle="1" w:styleId="KommentaaritekstMrk">
    <w:name w:val="Kommentaari tekst Märk"/>
    <w:basedOn w:val="Liguvaikefont"/>
    <w:link w:val="Kommentaaritekst"/>
    <w:uiPriority w:val="99"/>
    <w:rsid w:val="00477195"/>
    <w:rPr>
      <w:kern w:val="2"/>
      <w:sz w:val="20"/>
      <w:szCs w:val="20"/>
      <w14:ligatures w14:val="standardContextual"/>
    </w:rPr>
  </w:style>
  <w:style w:type="paragraph" w:styleId="Jutumullitekst">
    <w:name w:val="Balloon Text"/>
    <w:basedOn w:val="Normaallaad"/>
    <w:link w:val="JutumullitekstMrk"/>
    <w:uiPriority w:val="99"/>
    <w:semiHidden/>
    <w:unhideWhenUsed/>
    <w:rsid w:val="00477195"/>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77195"/>
    <w:rPr>
      <w:rFonts w:ascii="Segoe UI" w:hAnsi="Segoe UI" w:cs="Segoe UI"/>
      <w:sz w:val="18"/>
      <w:szCs w:val="18"/>
    </w:rPr>
  </w:style>
  <w:style w:type="character" w:customStyle="1" w:styleId="LoendilikMrk">
    <w:name w:val="Loendi lõik Märk"/>
    <w:aliases w:val="Puce Märk,Recommendation Märk,List Paragraph1 Märk,List Paragraph11 Märk,L Märk,Listaszerű bekezdés1 Märk,List Paragraph à moi Märk,Kolorowa lista — akcent 11 Märk,Numerowanie Märk,Dot pt Märk,F5 List Paragraph Märk,FooterText Märk"/>
    <w:basedOn w:val="Liguvaikefont"/>
    <w:link w:val="Loendilik"/>
    <w:uiPriority w:val="34"/>
    <w:qFormat/>
    <w:locked/>
    <w:rsid w:val="00B45340"/>
    <w:rPr>
      <w:rFonts w:ascii="Calibri" w:hAnsi="Calibri" w:cs="Calibri"/>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334251">
      <w:bodyDiv w:val="1"/>
      <w:marLeft w:val="0"/>
      <w:marRight w:val="0"/>
      <w:marTop w:val="0"/>
      <w:marBottom w:val="0"/>
      <w:divBdr>
        <w:top w:val="none" w:sz="0" w:space="0" w:color="auto"/>
        <w:left w:val="none" w:sz="0" w:space="0" w:color="auto"/>
        <w:bottom w:val="none" w:sz="0" w:space="0" w:color="auto"/>
        <w:right w:val="none" w:sz="0" w:space="0" w:color="auto"/>
      </w:divBdr>
    </w:div>
    <w:div w:id="580992275">
      <w:bodyDiv w:val="1"/>
      <w:marLeft w:val="0"/>
      <w:marRight w:val="0"/>
      <w:marTop w:val="0"/>
      <w:marBottom w:val="0"/>
      <w:divBdr>
        <w:top w:val="none" w:sz="0" w:space="0" w:color="auto"/>
        <w:left w:val="none" w:sz="0" w:space="0" w:color="auto"/>
        <w:bottom w:val="none" w:sz="0" w:space="0" w:color="auto"/>
        <w:right w:val="none" w:sz="0" w:space="0" w:color="auto"/>
      </w:divBdr>
    </w:div>
    <w:div w:id="581838647">
      <w:bodyDiv w:val="1"/>
      <w:marLeft w:val="0"/>
      <w:marRight w:val="0"/>
      <w:marTop w:val="0"/>
      <w:marBottom w:val="0"/>
      <w:divBdr>
        <w:top w:val="none" w:sz="0" w:space="0" w:color="auto"/>
        <w:left w:val="none" w:sz="0" w:space="0" w:color="auto"/>
        <w:bottom w:val="none" w:sz="0" w:space="0" w:color="auto"/>
        <w:right w:val="none" w:sz="0" w:space="0" w:color="auto"/>
      </w:divBdr>
    </w:div>
    <w:div w:id="642543026">
      <w:bodyDiv w:val="1"/>
      <w:marLeft w:val="0"/>
      <w:marRight w:val="0"/>
      <w:marTop w:val="0"/>
      <w:marBottom w:val="0"/>
      <w:divBdr>
        <w:top w:val="none" w:sz="0" w:space="0" w:color="auto"/>
        <w:left w:val="none" w:sz="0" w:space="0" w:color="auto"/>
        <w:bottom w:val="none" w:sz="0" w:space="0" w:color="auto"/>
        <w:right w:val="none" w:sz="0" w:space="0" w:color="auto"/>
      </w:divBdr>
    </w:div>
    <w:div w:id="818494891">
      <w:bodyDiv w:val="1"/>
      <w:marLeft w:val="0"/>
      <w:marRight w:val="0"/>
      <w:marTop w:val="0"/>
      <w:marBottom w:val="0"/>
      <w:divBdr>
        <w:top w:val="none" w:sz="0" w:space="0" w:color="auto"/>
        <w:left w:val="none" w:sz="0" w:space="0" w:color="auto"/>
        <w:bottom w:val="none" w:sz="0" w:space="0" w:color="auto"/>
        <w:right w:val="none" w:sz="0" w:space="0" w:color="auto"/>
      </w:divBdr>
    </w:div>
    <w:div w:id="1076368127">
      <w:bodyDiv w:val="1"/>
      <w:marLeft w:val="0"/>
      <w:marRight w:val="0"/>
      <w:marTop w:val="0"/>
      <w:marBottom w:val="0"/>
      <w:divBdr>
        <w:top w:val="none" w:sz="0" w:space="0" w:color="auto"/>
        <w:left w:val="none" w:sz="0" w:space="0" w:color="auto"/>
        <w:bottom w:val="none" w:sz="0" w:space="0" w:color="auto"/>
        <w:right w:val="none" w:sz="0" w:space="0" w:color="auto"/>
      </w:divBdr>
    </w:div>
    <w:div w:id="1117455541">
      <w:bodyDiv w:val="1"/>
      <w:marLeft w:val="0"/>
      <w:marRight w:val="0"/>
      <w:marTop w:val="0"/>
      <w:marBottom w:val="0"/>
      <w:divBdr>
        <w:top w:val="none" w:sz="0" w:space="0" w:color="auto"/>
        <w:left w:val="none" w:sz="0" w:space="0" w:color="auto"/>
        <w:bottom w:val="none" w:sz="0" w:space="0" w:color="auto"/>
        <w:right w:val="none" w:sz="0" w:space="0" w:color="auto"/>
      </w:divBdr>
    </w:div>
    <w:div w:id="1488739776">
      <w:bodyDiv w:val="1"/>
      <w:marLeft w:val="0"/>
      <w:marRight w:val="0"/>
      <w:marTop w:val="0"/>
      <w:marBottom w:val="0"/>
      <w:divBdr>
        <w:top w:val="none" w:sz="0" w:space="0" w:color="auto"/>
        <w:left w:val="none" w:sz="0" w:space="0" w:color="auto"/>
        <w:bottom w:val="none" w:sz="0" w:space="0" w:color="auto"/>
        <w:right w:val="none" w:sz="0" w:space="0" w:color="auto"/>
      </w:divBdr>
    </w:div>
    <w:div w:id="2007630500">
      <w:bodyDiv w:val="1"/>
      <w:marLeft w:val="0"/>
      <w:marRight w:val="0"/>
      <w:marTop w:val="0"/>
      <w:marBottom w:val="0"/>
      <w:divBdr>
        <w:top w:val="none" w:sz="0" w:space="0" w:color="auto"/>
        <w:left w:val="none" w:sz="0" w:space="0" w:color="auto"/>
        <w:bottom w:val="none" w:sz="0" w:space="0" w:color="auto"/>
        <w:right w:val="none" w:sz="0" w:space="0" w:color="auto"/>
      </w:divBdr>
    </w:div>
    <w:div w:id="204435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ina.Aavik@sm.ee" TargetMode="External"/><Relationship Id="rId3" Type="http://schemas.openxmlformats.org/officeDocument/2006/relationships/settings" Target="settings.xml"/><Relationship Id="rId7" Type="http://schemas.openxmlformats.org/officeDocument/2006/relationships/hyperlink" Target="mailto:Elen.Ohov@sm.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3283</Characters>
  <Application>Microsoft Office Word</Application>
  <DocSecurity>4</DocSecurity>
  <Lines>27</Lines>
  <Paragraphs>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SAPERH</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Marge Kütt - PERH</dc:creator>
  <cp:lastModifiedBy>Anu Tamm(ÜL)</cp:lastModifiedBy>
  <cp:revision>2</cp:revision>
  <dcterms:created xsi:type="dcterms:W3CDTF">2026-03-10T13:56:00Z</dcterms:created>
  <dcterms:modified xsi:type="dcterms:W3CDTF">2026-03-10T13:56:00Z</dcterms:modified>
</cp:coreProperties>
</file>